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582EE6">
      <w:pPr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82EE6">
        <w:rPr>
          <w:rFonts w:ascii="Times New Roman" w:hAnsi="Times New Roman" w:cs="Times New Roman"/>
          <w:b/>
          <w:sz w:val="48"/>
          <w:szCs w:val="48"/>
        </w:rPr>
        <w:t>ПОЗНАВАТЕЛЬНЫЙ ДОСУГ</w:t>
      </w:r>
    </w:p>
    <w:p w:rsidR="00DC1DD0" w:rsidRPr="00582EE6" w:rsidRDefault="00582EE6" w:rsidP="00DC1D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Pr="00582EE6">
        <w:rPr>
          <w:rFonts w:ascii="Times New Roman" w:hAnsi="Times New Roman" w:cs="Times New Roman"/>
          <w:b/>
          <w:sz w:val="48"/>
          <w:szCs w:val="48"/>
        </w:rPr>
        <w:t>старшей</w:t>
      </w:r>
      <w:r w:rsidR="00E0060A">
        <w:rPr>
          <w:rFonts w:ascii="Times New Roman" w:hAnsi="Times New Roman" w:cs="Times New Roman"/>
          <w:b/>
          <w:sz w:val="48"/>
          <w:szCs w:val="48"/>
        </w:rPr>
        <w:t xml:space="preserve"> группе</w:t>
      </w: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82EE6">
        <w:rPr>
          <w:rFonts w:ascii="Times New Roman" w:hAnsi="Times New Roman" w:cs="Times New Roman"/>
          <w:b/>
          <w:sz w:val="48"/>
          <w:szCs w:val="48"/>
        </w:rPr>
        <w:t>«Золотые слова:</w:t>
      </w:r>
    </w:p>
    <w:p w:rsidR="00DC1DD0" w:rsidRPr="00582EE6" w:rsidRDefault="00DC1DD0" w:rsidP="00DC1D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82EE6">
        <w:rPr>
          <w:rFonts w:ascii="Times New Roman" w:hAnsi="Times New Roman" w:cs="Times New Roman"/>
          <w:b/>
          <w:sz w:val="48"/>
          <w:szCs w:val="48"/>
        </w:rPr>
        <w:t>«ХЛЕБ – ВСЕМУ ГОЛОВА!»</w:t>
      </w:r>
    </w:p>
    <w:p w:rsidR="00DC1DD0" w:rsidRPr="00582EE6" w:rsidRDefault="00DC1DD0" w:rsidP="00DC1DD0">
      <w:pPr>
        <w:rPr>
          <w:rFonts w:ascii="Times New Roman" w:hAnsi="Times New Roman" w:cs="Times New Roman"/>
          <w:sz w:val="28"/>
          <w:szCs w:val="28"/>
        </w:rPr>
      </w:pPr>
    </w:p>
    <w:p w:rsidR="00DC1DD0" w:rsidRPr="00582EE6" w:rsidRDefault="00DC1DD0" w:rsidP="00DC1DD0">
      <w:pPr>
        <w:rPr>
          <w:rFonts w:ascii="Times New Roman" w:hAnsi="Times New Roman" w:cs="Times New Roman"/>
          <w:sz w:val="28"/>
          <w:szCs w:val="28"/>
        </w:rPr>
      </w:pPr>
    </w:p>
    <w:p w:rsidR="00DC1DD0" w:rsidRPr="00582EE6" w:rsidRDefault="00DC1DD0" w:rsidP="00DC1DD0">
      <w:pPr>
        <w:rPr>
          <w:rFonts w:ascii="Times New Roman" w:hAnsi="Times New Roman" w:cs="Times New Roman"/>
          <w:sz w:val="28"/>
          <w:szCs w:val="28"/>
        </w:rPr>
      </w:pPr>
    </w:p>
    <w:p w:rsidR="00DC1DD0" w:rsidRPr="00582EE6" w:rsidRDefault="00DC1DD0" w:rsidP="00DC1DD0">
      <w:pPr>
        <w:rPr>
          <w:rFonts w:ascii="Times New Roman" w:hAnsi="Times New Roman" w:cs="Times New Roman"/>
          <w:sz w:val="28"/>
          <w:szCs w:val="28"/>
        </w:rPr>
      </w:pPr>
    </w:p>
    <w:p w:rsidR="00DC1DD0" w:rsidRPr="00582EE6" w:rsidRDefault="00DC1DD0" w:rsidP="00DC1DD0">
      <w:pPr>
        <w:rPr>
          <w:rFonts w:ascii="Times New Roman" w:hAnsi="Times New Roman" w:cs="Times New Roman"/>
          <w:sz w:val="28"/>
          <w:szCs w:val="28"/>
        </w:rPr>
      </w:pPr>
    </w:p>
    <w:p w:rsidR="00DC1DD0" w:rsidRPr="00582EE6" w:rsidRDefault="00DC1DD0" w:rsidP="00DC1DD0">
      <w:pPr>
        <w:rPr>
          <w:rFonts w:ascii="Times New Roman" w:hAnsi="Times New Roman" w:cs="Times New Roman"/>
          <w:sz w:val="28"/>
          <w:szCs w:val="28"/>
        </w:rPr>
      </w:pPr>
    </w:p>
    <w:p w:rsidR="00582EE6" w:rsidRPr="00582EE6" w:rsidRDefault="00DC1DD0" w:rsidP="00DC1DD0">
      <w:pPr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 w:rsidRPr="00582EE6">
        <w:rPr>
          <w:rFonts w:ascii="Times New Roman" w:hAnsi="Times New Roman" w:cs="Times New Roman"/>
          <w:sz w:val="28"/>
          <w:szCs w:val="28"/>
        </w:rPr>
        <w:tab/>
      </w:r>
    </w:p>
    <w:p w:rsidR="00582EE6" w:rsidRPr="00582EE6" w:rsidRDefault="00582EE6" w:rsidP="00DC1DD0">
      <w:pPr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</w:p>
    <w:p w:rsidR="00582EE6" w:rsidRDefault="00582EE6" w:rsidP="00582EE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E6" w:rsidRDefault="00582EE6" w:rsidP="00582EE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E6" w:rsidRDefault="00582EE6" w:rsidP="00582EE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E6" w:rsidRDefault="00582EE6" w:rsidP="00582EE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E6" w:rsidRDefault="00582EE6" w:rsidP="00582EE6">
      <w:pPr>
        <w:tabs>
          <w:tab w:val="left" w:pos="3285"/>
        </w:tabs>
        <w:rPr>
          <w:rFonts w:ascii="Times New Roman" w:hAnsi="Times New Roman" w:cs="Times New Roman"/>
          <w:b/>
          <w:sz w:val="28"/>
          <w:szCs w:val="28"/>
        </w:rPr>
      </w:pPr>
    </w:p>
    <w:p w:rsidR="00DC1DD0" w:rsidRPr="00582EE6" w:rsidRDefault="00DC1DD0" w:rsidP="00582EE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EE6">
        <w:rPr>
          <w:rFonts w:ascii="Times New Roman" w:hAnsi="Times New Roman" w:cs="Times New Roman"/>
          <w:b/>
          <w:sz w:val="28"/>
          <w:szCs w:val="28"/>
        </w:rPr>
        <w:t>г. Саратов</w:t>
      </w:r>
    </w:p>
    <w:p w:rsidR="00582EE6" w:rsidRDefault="00582EE6" w:rsidP="00DC1DD0">
      <w:pPr>
        <w:tabs>
          <w:tab w:val="left" w:pos="3285"/>
        </w:tabs>
        <w:rPr>
          <w:rFonts w:ascii="Times New Roman" w:hAnsi="Times New Roman" w:cs="Times New Roman"/>
          <w:b/>
          <w:sz w:val="28"/>
          <w:szCs w:val="28"/>
        </w:rPr>
      </w:pPr>
    </w:p>
    <w:p w:rsidR="00DC1DD0" w:rsidRDefault="00DC1DD0" w:rsidP="00DC1DD0">
      <w:pPr>
        <w:tabs>
          <w:tab w:val="left" w:pos="3285"/>
        </w:tabs>
        <w:rPr>
          <w:rFonts w:ascii="Times New Roman" w:hAnsi="Times New Roman" w:cs="Times New Roman"/>
          <w:b/>
          <w:sz w:val="28"/>
          <w:szCs w:val="28"/>
        </w:rPr>
      </w:pPr>
    </w:p>
    <w:p w:rsidR="00DC1DD0" w:rsidRDefault="00DC1DD0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37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сформировать у детей эмоционально осознанное отношение к труду людей, выращивающих хлеб, запечатленных на полотнах художников.</w:t>
      </w:r>
    </w:p>
    <w:p w:rsidR="00DC1DD0" w:rsidRDefault="00DC1DD0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371E">
        <w:rPr>
          <w:rFonts w:ascii="Times New Roman" w:hAnsi="Times New Roman" w:cs="Times New Roman"/>
          <w:b/>
          <w:sz w:val="28"/>
          <w:szCs w:val="28"/>
          <w:u w:val="single"/>
        </w:rPr>
        <w:t>Репродукции картин</w:t>
      </w:r>
      <w:r>
        <w:rPr>
          <w:rFonts w:ascii="Times New Roman" w:hAnsi="Times New Roman" w:cs="Times New Roman"/>
          <w:sz w:val="28"/>
          <w:szCs w:val="28"/>
        </w:rPr>
        <w:t>: А.А. Пластов «Ужин трактористов», И.И. Шишкин «Рожь» и «Мельница в поле», Ф.В. Сычков «Жница», Б.М. Кустодиев «Жатва», И.И. Машков «Советские хлеба».</w:t>
      </w:r>
    </w:p>
    <w:p w:rsidR="00DC1DD0" w:rsidRDefault="00DC1DD0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371E">
        <w:rPr>
          <w:rFonts w:ascii="Times New Roman" w:hAnsi="Times New Roman" w:cs="Times New Roman"/>
          <w:b/>
          <w:sz w:val="28"/>
          <w:szCs w:val="28"/>
          <w:u w:val="single"/>
        </w:rPr>
        <w:t>Оборудование и материалы</w:t>
      </w:r>
      <w:r>
        <w:rPr>
          <w:rFonts w:ascii="Times New Roman" w:hAnsi="Times New Roman" w:cs="Times New Roman"/>
          <w:sz w:val="28"/>
          <w:szCs w:val="28"/>
        </w:rPr>
        <w:t>: «Коробка открытий», дидактическая игра «Собери картину»</w:t>
      </w:r>
      <w:r w:rsidR="00DE1906">
        <w:rPr>
          <w:rFonts w:ascii="Times New Roman" w:hAnsi="Times New Roman" w:cs="Times New Roman"/>
          <w:sz w:val="28"/>
          <w:szCs w:val="28"/>
        </w:rPr>
        <w:t>, два стола.</w:t>
      </w:r>
    </w:p>
    <w:p w:rsidR="00DE1906" w:rsidRPr="00B5371E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371E">
        <w:rPr>
          <w:rFonts w:ascii="Times New Roman" w:hAnsi="Times New Roman" w:cs="Times New Roman"/>
          <w:b/>
          <w:sz w:val="28"/>
          <w:szCs w:val="28"/>
          <w:u w:val="single"/>
        </w:rPr>
        <w:t>ХОД ДОСУГА</w:t>
      </w:r>
    </w:p>
    <w:p w:rsidR="00DE1906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группе расставлены стулья по количеству детей, расставлены или развешаны репродукции картин. На ковре, в игровой зоне, стоит «Коробка открытий», а на столах размещены дидактические игры «Собери картину».</w:t>
      </w:r>
    </w:p>
    <w:p w:rsidR="00DE1906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рассаживаются в игровой зоне, вокруг коробки. Воспитатель предлагает достать из нее предметы, называя при этом каждый: зерно, колосья, сушки (баранки и т.д.). </w:t>
      </w:r>
    </w:p>
    <w:p w:rsidR="00DE1906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связаны эти предметы между собой?</w:t>
      </w:r>
    </w:p>
    <w:p w:rsidR="00DE1906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ответы детей, воспитатель подводит итог темы мероприятия и приглашает детей присесть на стулья.</w:t>
      </w:r>
    </w:p>
    <w:p w:rsidR="00DE1906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Хлеб является основным продуктом питания. Огромное количество людей трудится для того, чтобы на наших столах каждый день были вкусные, разнообразные хлебобулочные изделия. Весной в поля выходят машины – тракторы, культиваторы, комбайны и т.д. они вспахивают огромные поля, подготавливая почву для посева семян (обращает внимание на картину Аркадия Александровича Пластова «Ужин тракториста</w:t>
      </w:r>
      <w:r w:rsidR="001769DD">
        <w:rPr>
          <w:rFonts w:ascii="Times New Roman" w:hAnsi="Times New Roman" w:cs="Times New Roman"/>
          <w:sz w:val="28"/>
          <w:szCs w:val="28"/>
        </w:rPr>
        <w:t>. Ребята описывают сюжет, по плану описания картины, а в конце воспитатель подводит итог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E1906" w:rsidRDefault="00DE1906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Вечер, уходящее солнце за горизонт окрасило в багровый цвет всех героев сюжета. Бескрайнее вспаханное поле будто отдыхает после трудового дня и готовится принять хлебные семена, чтобы дать им жизнь. На переднем плане картины </w:t>
      </w:r>
      <w:r w:rsidR="00F70027">
        <w:rPr>
          <w:rFonts w:ascii="Times New Roman" w:hAnsi="Times New Roman" w:cs="Times New Roman"/>
          <w:sz w:val="28"/>
          <w:szCs w:val="28"/>
        </w:rPr>
        <w:t xml:space="preserve">художник изобразил тракториста и его детей. Сын весь день помогал отцу, а дочь пришла к вечеру, чтобы их покормить – принесла еду. Расположившись </w:t>
      </w:r>
      <w:r w:rsidR="001769DD">
        <w:rPr>
          <w:rFonts w:ascii="Times New Roman" w:hAnsi="Times New Roman" w:cs="Times New Roman"/>
          <w:sz w:val="28"/>
          <w:szCs w:val="28"/>
        </w:rPr>
        <w:t>на траве,</w:t>
      </w:r>
      <w:r w:rsidR="00F70027">
        <w:rPr>
          <w:rFonts w:ascii="Times New Roman" w:hAnsi="Times New Roman" w:cs="Times New Roman"/>
          <w:sz w:val="28"/>
          <w:szCs w:val="28"/>
        </w:rPr>
        <w:t xml:space="preserve"> они собираются кушать. </w:t>
      </w:r>
      <w:r w:rsidR="001769DD">
        <w:rPr>
          <w:rFonts w:ascii="Times New Roman" w:hAnsi="Times New Roman" w:cs="Times New Roman"/>
          <w:sz w:val="28"/>
          <w:szCs w:val="28"/>
        </w:rPr>
        <w:t xml:space="preserve">Бидон молока и краюха хлеба – вот и весь ужин. Домой им идти еще рано – нужно еще работать. Трактор тоже ждет – из </w:t>
      </w:r>
      <w:r w:rsidR="00EB5ACD">
        <w:rPr>
          <w:rFonts w:ascii="Times New Roman" w:hAnsi="Times New Roman" w:cs="Times New Roman"/>
          <w:sz w:val="28"/>
          <w:szCs w:val="28"/>
        </w:rPr>
        <w:t>труб</w:t>
      </w:r>
      <w:r w:rsidR="001769DD">
        <w:rPr>
          <w:rFonts w:ascii="Times New Roman" w:hAnsi="Times New Roman" w:cs="Times New Roman"/>
          <w:sz w:val="28"/>
          <w:szCs w:val="28"/>
        </w:rPr>
        <w:t>ы идет дым, значит двигатель работает</w:t>
      </w:r>
      <w:r w:rsidR="00EB5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ACD" w:rsidRDefault="00EB5ACD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почва будет подготовлена, с помощью сеялки, семена бросают в узкие борозды, которые сразу после этого засыпаю. Через некоторое время появляются ростки, потом хлебные колосья пойдут в рост. Поле заколосится, пойдут дожди поливая их. Как приятно смотреть на </w:t>
      </w:r>
      <w:r>
        <w:rPr>
          <w:rFonts w:ascii="Times New Roman" w:hAnsi="Times New Roman" w:cs="Times New Roman"/>
          <w:sz w:val="28"/>
          <w:szCs w:val="28"/>
        </w:rPr>
        <w:lastRenderedPageBreak/>
        <w:t>хлебные поля (обращает внимание на репродукцию Ивана Ивановича Шишкина «Рожь»).</w:t>
      </w:r>
    </w:p>
    <w:p w:rsidR="00EB5ACD" w:rsidRDefault="00EB5ACD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видим здесь? (Дети описывают, а воспитатель обобщает): на переднем плане картины – извилистая дорога, проходящая мимо могучих сосен в бескрайние просторы ржаного поля. До самого горизонта раскинулось ржаное море поспевающих хлебов.</w:t>
      </w:r>
      <w:r w:rsidR="00C3298D">
        <w:rPr>
          <w:rFonts w:ascii="Times New Roman" w:hAnsi="Times New Roman" w:cs="Times New Roman"/>
          <w:sz w:val="28"/>
          <w:szCs w:val="28"/>
        </w:rPr>
        <w:t xml:space="preserve"> Восхищает величественная красота Русской земли, огромная вера в мощь и богатства русской природы, которыми она вознаграждает труд человека.</w:t>
      </w:r>
    </w:p>
    <w:p w:rsidR="00C3298D" w:rsidRDefault="00C3298D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Переходя к следующей репродукции Ф.В. Сычкова «Жница»), воспитатель просит детей описать сюжет. Дети описывают – вместе подводят итог изображения.</w:t>
      </w:r>
    </w:p>
    <w:p w:rsidR="00C3298D" w:rsidRDefault="00C3298D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Художник написал портрет улыбающейся румяной молодой девушки, стоящей среди высоких колосьев. В правой руке она держит серп, в левой пучок сжатой ржи. Серп – это ручное сельскохозяйственное орудие, жатвен</w:t>
      </w:r>
      <w:r w:rsidR="00B6154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ый нож. </w:t>
      </w:r>
      <w:r w:rsidR="00B61545">
        <w:rPr>
          <w:rFonts w:ascii="Times New Roman" w:hAnsi="Times New Roman" w:cs="Times New Roman"/>
          <w:sz w:val="28"/>
          <w:szCs w:val="28"/>
        </w:rPr>
        <w:t>(Описывают вместе наряд жницы).</w:t>
      </w:r>
    </w:p>
    <w:p w:rsidR="00B61545" w:rsidRDefault="00B61545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воспитатель обращает внимание детей на задний план картины и предлагает рассказать, что они видят. После рассказа, воспитатель предлагает всех пройти в игровую зона и поиграть в игру «Собери картину». Ребята делятся на команды и собирают картины по хлебной тематике.</w:t>
      </w:r>
    </w:p>
    <w:p w:rsidR="00B61545" w:rsidRDefault="00B61545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все возвращаются на стулья.</w:t>
      </w:r>
    </w:p>
    <w:p w:rsidR="00B61545" w:rsidRDefault="00B61545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вы знаете, как раньше собирали хлеб? (Дети отвечают, воспитатель подводит из услышанного итог обращая внимание на картину Бориса Михайловича Кустодиева «Жатва»).  На поле выходили жницы, вставали рядами, одной рукой придерживали колосья, а другой срезали их серпом, затем связывали в снопы и складывали в стога. Жатва всегда длилась несколько дней. А как сейчас собирают хлеб? Что происходит с колосьями потом? (Акцентирует ответы на мельнице, и переходит к картине И.И. Шишкина «Мельница в поле». Дети описывают сюжет). Сегодня зерна везут не на мельницу, а на мукомольный завод. А что происходит потом? (ребята высказываются по этому вопросу).</w:t>
      </w:r>
    </w:p>
    <w:p w:rsidR="00B61545" w:rsidRDefault="00B61545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какие хлебобулочные изделия знаете вы</w:t>
      </w:r>
      <w:r w:rsidR="00B5371E">
        <w:rPr>
          <w:rFonts w:ascii="Times New Roman" w:hAnsi="Times New Roman" w:cs="Times New Roman"/>
          <w:sz w:val="28"/>
          <w:szCs w:val="28"/>
        </w:rPr>
        <w:t>? Предлагаю вам дома нарисовать, или может быть слепить из пластилина ваше любимое хлебобулочное изделие и принести его нам завтра в группу, чтобы мы устроили выставку.</w:t>
      </w:r>
    </w:p>
    <w:p w:rsidR="00B5371E" w:rsidRDefault="00B5371E" w:rsidP="00B5371E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досуга воспитатель предлагает детям подойти к репродукциям и рассмотреть их более внимательно.</w:t>
      </w:r>
    </w:p>
    <w:p w:rsidR="00C3298D" w:rsidRPr="00DC1DD0" w:rsidRDefault="00C3298D" w:rsidP="00DC1DD0">
      <w:pPr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</w:p>
    <w:sectPr w:rsidR="00C3298D" w:rsidRPr="00DC1DD0" w:rsidSect="00FA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654B"/>
    <w:rsid w:val="001769DD"/>
    <w:rsid w:val="00582EE6"/>
    <w:rsid w:val="0088007E"/>
    <w:rsid w:val="009064BE"/>
    <w:rsid w:val="00B5371E"/>
    <w:rsid w:val="00B61545"/>
    <w:rsid w:val="00C3298D"/>
    <w:rsid w:val="00CA796D"/>
    <w:rsid w:val="00D97C10"/>
    <w:rsid w:val="00DC1DD0"/>
    <w:rsid w:val="00DE1906"/>
    <w:rsid w:val="00E0060A"/>
    <w:rsid w:val="00E3654B"/>
    <w:rsid w:val="00E95229"/>
    <w:rsid w:val="00EB5ACD"/>
    <w:rsid w:val="00F70027"/>
    <w:rsid w:val="00FA6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Журавлик</dc:creator>
  <cp:keywords/>
  <dc:description/>
  <cp:lastModifiedBy>Буханка ржаного</cp:lastModifiedBy>
  <cp:revision>8</cp:revision>
  <cp:lastPrinted>2017-08-30T09:54:00Z</cp:lastPrinted>
  <dcterms:created xsi:type="dcterms:W3CDTF">2017-08-30T04:30:00Z</dcterms:created>
  <dcterms:modified xsi:type="dcterms:W3CDTF">2024-06-24T16:36:00Z</dcterms:modified>
</cp:coreProperties>
</file>